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2966B" w14:textId="77777777" w:rsidR="00B20809" w:rsidRDefault="00B20809" w:rsidP="00C93DBC">
      <w:pPr>
        <w:snapToGrid w:val="0"/>
        <w:spacing w:after="0"/>
        <w:rPr>
          <w:rFonts w:cs="Arial"/>
          <w:b/>
          <w:sz w:val="28"/>
          <w:szCs w:val="28"/>
        </w:rPr>
      </w:pPr>
    </w:p>
    <w:p w14:paraId="03F135A1" w14:textId="445469E0" w:rsidR="00A77555" w:rsidRPr="00A77555" w:rsidRDefault="001A3E43" w:rsidP="00A77555">
      <w:pPr>
        <w:overflowPunct w:val="0"/>
        <w:autoSpaceDE w:val="0"/>
        <w:autoSpaceDN w:val="0"/>
        <w:adjustRightInd w:val="0"/>
        <w:snapToGrid w:val="0"/>
        <w:spacing w:before="0" w:after="0"/>
        <w:jc w:val="left"/>
        <w:textAlignment w:val="baseline"/>
        <w:rPr>
          <w:rFonts w:asciiTheme="minorHAnsi" w:eastAsia="SimSun" w:hAnsiTheme="minorHAnsi" w:cs="Arial"/>
          <w:b/>
          <w:bCs/>
          <w:sz w:val="24"/>
          <w:szCs w:val="24"/>
          <w:lang w:val="en-GB"/>
        </w:rPr>
      </w:pPr>
      <w:r w:rsidRPr="001A3E43">
        <w:rPr>
          <w:rFonts w:asciiTheme="minorHAnsi" w:eastAsia="SimSun" w:hAnsiTheme="minorHAnsi" w:cs="Arial"/>
          <w:b/>
          <w:sz w:val="24"/>
          <w:szCs w:val="24"/>
        </w:rPr>
        <w:t xml:space="preserve">3GPP TSG RAN WG1 Meeting </w:t>
      </w:r>
      <w:r w:rsidR="00927103">
        <w:rPr>
          <w:rFonts w:asciiTheme="minorHAnsi" w:eastAsia="SimSun" w:hAnsiTheme="minorHAnsi" w:cs="Arial"/>
          <w:b/>
          <w:sz w:val="24"/>
          <w:szCs w:val="24"/>
        </w:rPr>
        <w:t>9</w:t>
      </w:r>
      <w:r w:rsidR="0045602B">
        <w:rPr>
          <w:rFonts w:asciiTheme="minorHAnsi" w:eastAsia="SimSun" w:hAnsiTheme="minorHAnsi" w:cs="Arial"/>
          <w:b/>
          <w:sz w:val="24"/>
          <w:szCs w:val="24"/>
        </w:rPr>
        <w:t>3</w:t>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Pr="001A3E43">
        <w:rPr>
          <w:rFonts w:asciiTheme="minorHAnsi" w:eastAsia="SimSun" w:hAnsiTheme="minorHAnsi" w:cs="Arial"/>
          <w:b/>
          <w:sz w:val="24"/>
          <w:szCs w:val="24"/>
        </w:rPr>
        <w:t>R1-</w:t>
      </w:r>
      <w:r w:rsidR="009F3E78" w:rsidRPr="001A3E43">
        <w:rPr>
          <w:rFonts w:asciiTheme="minorHAnsi" w:eastAsia="SimSun" w:hAnsiTheme="minorHAnsi" w:cs="Arial"/>
          <w:b/>
          <w:sz w:val="24"/>
          <w:szCs w:val="24"/>
        </w:rPr>
        <w:t>1</w:t>
      </w:r>
      <w:r w:rsidR="00A26736">
        <w:rPr>
          <w:rFonts w:asciiTheme="minorHAnsi" w:eastAsia="SimSun" w:hAnsiTheme="minorHAnsi" w:cs="Arial"/>
          <w:b/>
          <w:sz w:val="24"/>
          <w:szCs w:val="24"/>
        </w:rPr>
        <w:t>80</w:t>
      </w:r>
      <w:r w:rsidR="00B64F9F">
        <w:rPr>
          <w:rFonts w:asciiTheme="minorHAnsi" w:eastAsia="SimSun" w:hAnsiTheme="minorHAnsi" w:cs="Arial"/>
          <w:b/>
          <w:sz w:val="24"/>
          <w:szCs w:val="24"/>
        </w:rPr>
        <w:t xml:space="preserve">6983 </w:t>
      </w:r>
      <w:r w:rsidR="0045602B">
        <w:rPr>
          <w:rFonts w:asciiTheme="minorHAnsi" w:eastAsia="SimSun" w:hAnsiTheme="minorHAnsi" w:cs="Arial"/>
          <w:b/>
          <w:bCs/>
          <w:sz w:val="24"/>
          <w:szCs w:val="24"/>
          <w:lang w:val="en-GB"/>
        </w:rPr>
        <w:t>Busan</w:t>
      </w:r>
      <w:r w:rsidR="00A77555" w:rsidRPr="00A77555">
        <w:rPr>
          <w:rFonts w:asciiTheme="minorHAnsi" w:eastAsia="SimSun" w:hAnsiTheme="minorHAnsi" w:cs="Arial"/>
          <w:b/>
          <w:bCs/>
          <w:sz w:val="24"/>
          <w:szCs w:val="24"/>
          <w:lang w:val="en-GB"/>
        </w:rPr>
        <w:t xml:space="preserve">, </w:t>
      </w:r>
      <w:r w:rsidR="0045602B">
        <w:rPr>
          <w:rFonts w:asciiTheme="minorHAnsi" w:eastAsia="SimSun" w:hAnsiTheme="minorHAnsi" w:cs="Arial"/>
          <w:b/>
          <w:bCs/>
          <w:sz w:val="24"/>
          <w:szCs w:val="24"/>
          <w:lang w:val="en-GB"/>
        </w:rPr>
        <w:t>South Korea</w:t>
      </w:r>
      <w:r w:rsidR="00A77555" w:rsidRPr="00A77555">
        <w:rPr>
          <w:rFonts w:asciiTheme="minorHAnsi" w:eastAsia="SimSun" w:hAnsiTheme="minorHAnsi" w:cs="Arial"/>
          <w:b/>
          <w:bCs/>
          <w:sz w:val="24"/>
          <w:szCs w:val="24"/>
          <w:lang w:val="en-GB"/>
        </w:rPr>
        <w:t xml:space="preserve">, </w:t>
      </w:r>
      <w:r w:rsidR="0045602B">
        <w:rPr>
          <w:rFonts w:asciiTheme="minorHAnsi" w:eastAsia="SimSun" w:hAnsiTheme="minorHAnsi" w:cs="Arial"/>
          <w:b/>
          <w:bCs/>
          <w:sz w:val="24"/>
          <w:szCs w:val="24"/>
          <w:lang w:val="en-GB"/>
        </w:rPr>
        <w:t>May</w:t>
      </w:r>
      <w:r w:rsidR="00A77555" w:rsidRPr="00A77555">
        <w:rPr>
          <w:rFonts w:asciiTheme="minorHAnsi" w:eastAsia="SimSun" w:hAnsiTheme="minorHAnsi" w:cs="Arial"/>
          <w:b/>
          <w:bCs/>
          <w:sz w:val="24"/>
          <w:szCs w:val="24"/>
          <w:lang w:val="en-GB"/>
        </w:rPr>
        <w:t xml:space="preserve"> </w:t>
      </w:r>
      <w:r w:rsidR="0045602B">
        <w:rPr>
          <w:rFonts w:asciiTheme="minorHAnsi" w:eastAsia="SimSun" w:hAnsiTheme="minorHAnsi" w:cs="Arial"/>
          <w:b/>
          <w:bCs/>
          <w:sz w:val="24"/>
          <w:szCs w:val="24"/>
          <w:lang w:val="en-GB"/>
        </w:rPr>
        <w:t>21</w:t>
      </w:r>
      <w:r w:rsidR="00A77555" w:rsidRPr="00A77555">
        <w:rPr>
          <w:rFonts w:asciiTheme="minorHAnsi" w:eastAsia="SimSun" w:hAnsiTheme="minorHAnsi" w:cs="Arial"/>
          <w:b/>
          <w:bCs/>
          <w:sz w:val="24"/>
          <w:szCs w:val="24"/>
          <w:vertAlign w:val="superscript"/>
          <w:lang w:val="en-GB"/>
        </w:rPr>
        <w:t>th</w:t>
      </w:r>
      <w:r w:rsidR="00A77555" w:rsidRPr="00A77555">
        <w:rPr>
          <w:rFonts w:asciiTheme="minorHAnsi" w:eastAsia="SimSun" w:hAnsiTheme="minorHAnsi" w:cs="Arial"/>
          <w:b/>
          <w:bCs/>
          <w:sz w:val="24"/>
          <w:szCs w:val="24"/>
          <w:lang w:val="en-GB"/>
        </w:rPr>
        <w:t xml:space="preserve"> – 2</w:t>
      </w:r>
      <w:r w:rsidR="0045602B">
        <w:rPr>
          <w:rFonts w:asciiTheme="minorHAnsi" w:eastAsia="SimSun" w:hAnsiTheme="minorHAnsi" w:cs="Arial"/>
          <w:b/>
          <w:bCs/>
          <w:sz w:val="24"/>
          <w:szCs w:val="24"/>
          <w:lang w:val="en-GB"/>
        </w:rPr>
        <w:t>5</w:t>
      </w:r>
      <w:r w:rsidR="00A77555" w:rsidRPr="00A77555">
        <w:rPr>
          <w:rFonts w:asciiTheme="minorHAnsi" w:eastAsia="SimSun" w:hAnsiTheme="minorHAnsi" w:cs="Arial"/>
          <w:b/>
          <w:bCs/>
          <w:sz w:val="24"/>
          <w:szCs w:val="24"/>
          <w:vertAlign w:val="superscript"/>
          <w:lang w:val="en-GB"/>
        </w:rPr>
        <w:t>th</w:t>
      </w:r>
      <w:r w:rsidR="00A77555" w:rsidRPr="00A77555">
        <w:rPr>
          <w:rFonts w:asciiTheme="minorHAnsi" w:eastAsia="SimSun" w:hAnsiTheme="minorHAnsi" w:cs="Arial"/>
          <w:b/>
          <w:bCs/>
          <w:sz w:val="24"/>
          <w:szCs w:val="24"/>
          <w:lang w:val="en-GB"/>
        </w:rPr>
        <w:t xml:space="preserve">, 2018 </w:t>
      </w:r>
    </w:p>
    <w:p w14:paraId="57A32227"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286219A3"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567E46D9" w14:textId="50DE847D"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0" w:name="Source"/>
      <w:bookmarkEnd w:id="0"/>
      <w:r w:rsidR="00927103">
        <w:rPr>
          <w:rFonts w:asciiTheme="minorHAnsi" w:eastAsia="SimSun" w:hAnsiTheme="minorHAnsi"/>
          <w:b/>
          <w:sz w:val="24"/>
          <w:szCs w:val="24"/>
        </w:rPr>
        <w:t>7</w:t>
      </w:r>
      <w:r w:rsidRPr="001A3E43">
        <w:rPr>
          <w:rFonts w:asciiTheme="minorHAnsi" w:eastAsia="SimSun" w:hAnsiTheme="minorHAnsi"/>
          <w:b/>
          <w:sz w:val="24"/>
          <w:szCs w:val="24"/>
        </w:rPr>
        <w:t>.</w:t>
      </w:r>
      <w:r w:rsidR="0045602B">
        <w:rPr>
          <w:rFonts w:asciiTheme="minorHAnsi" w:eastAsia="SimSun" w:hAnsiTheme="minorHAnsi"/>
          <w:b/>
          <w:sz w:val="24"/>
          <w:szCs w:val="24"/>
        </w:rPr>
        <w:t>1.2.2.3</w:t>
      </w:r>
    </w:p>
    <w:p w14:paraId="4570DB5B"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14:paraId="159C1AD0" w14:textId="57F4EBC8"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6166CF">
        <w:rPr>
          <w:rFonts w:asciiTheme="minorHAnsi" w:eastAsia="SimSun" w:hAnsiTheme="minorHAnsi"/>
          <w:b/>
          <w:sz w:val="24"/>
          <w:szCs w:val="24"/>
        </w:rPr>
        <w:t>Remaining details of beam reporting</w:t>
      </w:r>
    </w:p>
    <w:p w14:paraId="20BD4E7E"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1" w:name="DocumentFor"/>
      <w:bookmarkEnd w:id="1"/>
      <w:r w:rsidRPr="001A3E43">
        <w:rPr>
          <w:rFonts w:asciiTheme="minorHAnsi" w:eastAsia="SimSun" w:hAnsiTheme="minorHAnsi"/>
          <w:b/>
          <w:sz w:val="24"/>
          <w:szCs w:val="24"/>
        </w:rPr>
        <w:t>Discussion/Approval</w:t>
      </w:r>
    </w:p>
    <w:p w14:paraId="197902B4" w14:textId="77777777" w:rsidR="00A64CF7" w:rsidRPr="00A11840" w:rsidRDefault="00A64CF7" w:rsidP="00424124">
      <w:pPr>
        <w:pStyle w:val="NoSpacing"/>
        <w:jc w:val="left"/>
        <w:rPr>
          <w:sz w:val="16"/>
          <w:szCs w:val="16"/>
        </w:rPr>
      </w:pPr>
    </w:p>
    <w:p w14:paraId="52697F71" w14:textId="77777777" w:rsidR="00707D20" w:rsidRDefault="00424124" w:rsidP="00326FF6">
      <w:pPr>
        <w:pStyle w:val="Heading1"/>
      </w:pPr>
      <w:r w:rsidRPr="00172743">
        <w:t>Introduction</w:t>
      </w:r>
    </w:p>
    <w:p w14:paraId="63E0042F" w14:textId="5E119D08" w:rsidR="008B629E" w:rsidRDefault="008B629E" w:rsidP="0045602B">
      <w:pPr>
        <w:spacing w:line="288" w:lineRule="auto"/>
        <w:rPr>
          <w:rFonts w:ascii="Calibri" w:hAnsi="Calibri"/>
        </w:rPr>
      </w:pPr>
      <w:r>
        <w:rPr>
          <w:rFonts w:ascii="Calibri" w:hAnsi="Calibri"/>
        </w:rPr>
        <w:t xml:space="preserve">Much progress has been made to finalize the beam management procedure for NR Rel. 15, in particular beam measurement and reporting. Network-triggered </w:t>
      </w:r>
      <w:r w:rsidR="005272B6">
        <w:rPr>
          <w:rFonts w:ascii="Calibri" w:hAnsi="Calibri"/>
        </w:rPr>
        <w:t>p</w:t>
      </w:r>
      <w:r>
        <w:rPr>
          <w:rFonts w:ascii="Calibri" w:hAnsi="Calibri"/>
        </w:rPr>
        <w:t>eriodic, semi-persistent and aperiodic beam measurement and reporting has been agreed based on CSI-RS. For P1/P3 procedures, to measure the receive beams, beam sweeping is done at the receiver. The following agreement has been reached in RAN 90bis</w:t>
      </w:r>
      <w:r w:rsidR="002B66AD">
        <w:rPr>
          <w:rFonts w:ascii="Calibri" w:hAnsi="Calibri"/>
        </w:rPr>
        <w:t xml:space="preserve"> [1]</w:t>
      </w:r>
      <w:r>
        <w:rPr>
          <w:rFonts w:ascii="Calibri" w:hAnsi="Calibri"/>
        </w:rPr>
        <w:t xml:space="preserve"> for receive beam measurement and reporting.</w:t>
      </w:r>
    </w:p>
    <w:p w14:paraId="3588F2B4" w14:textId="77777777" w:rsidR="005272B6" w:rsidRPr="00E80FD2" w:rsidRDefault="005272B6" w:rsidP="005272B6">
      <w:pPr>
        <w:rPr>
          <w:b/>
        </w:rPr>
      </w:pPr>
      <w:r w:rsidRPr="00E80FD2">
        <w:rPr>
          <w:b/>
          <w:highlight w:val="green"/>
        </w:rPr>
        <w:t>Agreement:</w:t>
      </w:r>
    </w:p>
    <w:p w14:paraId="61D3B9C8" w14:textId="77777777" w:rsidR="005272B6" w:rsidRPr="00247F7C" w:rsidRDefault="005272B6" w:rsidP="005272B6">
      <w:r w:rsidRPr="00247F7C">
        <w:t>Working assumption from RAN1#90 is confirmed:</w:t>
      </w:r>
    </w:p>
    <w:p w14:paraId="128B180F" w14:textId="77777777" w:rsidR="005272B6" w:rsidRPr="00247F7C" w:rsidRDefault="005272B6" w:rsidP="005272B6">
      <w:pPr>
        <w:pStyle w:val="RAN1bullet1"/>
        <w:numPr>
          <w:ilvl w:val="0"/>
          <w:numId w:val="42"/>
        </w:numPr>
        <w:rPr>
          <w:lang w:val="en-US"/>
        </w:rPr>
      </w:pPr>
      <w:r w:rsidRPr="00247F7C">
        <w:rPr>
          <w:lang w:val="en-US"/>
        </w:rPr>
        <w:t>For beam management CSI-RS, NR supports higher layer configuration of a set of single-symbol CSI-RS resources where</w:t>
      </w:r>
    </w:p>
    <w:p w14:paraId="7D26A839" w14:textId="77777777" w:rsidR="005272B6" w:rsidRPr="00247F7C" w:rsidRDefault="005272B6" w:rsidP="005272B6">
      <w:pPr>
        <w:pStyle w:val="RAN1bullet2"/>
      </w:pPr>
      <w:r w:rsidRPr="00247F7C">
        <w:t>The set configuration contains an information element (IE) indicating whether repetition is “on/off”</w:t>
      </w:r>
    </w:p>
    <w:p w14:paraId="4F109C6D" w14:textId="77777777" w:rsidR="005272B6" w:rsidRPr="00247F7C" w:rsidRDefault="005272B6" w:rsidP="005272B6">
      <w:pPr>
        <w:pStyle w:val="RAN1bullet1"/>
        <w:numPr>
          <w:ilvl w:val="0"/>
          <w:numId w:val="42"/>
        </w:numPr>
        <w:rPr>
          <w:lang w:val="en-US"/>
        </w:rPr>
      </w:pPr>
      <w:r w:rsidRPr="008C34F0">
        <w:rPr>
          <w:lang w:val="en-US"/>
        </w:rPr>
        <w:t>Note: In this context, repetition “on/off” means:</w:t>
      </w:r>
    </w:p>
    <w:p w14:paraId="4B4DD60B" w14:textId="77777777" w:rsidR="005272B6" w:rsidRPr="00247F7C" w:rsidRDefault="005272B6" w:rsidP="005272B6">
      <w:pPr>
        <w:pStyle w:val="RAN1bullet2"/>
      </w:pPr>
      <w:r w:rsidRPr="008C34F0">
        <w:t>“On”: The UE may assume that the gNB maintains a fixed Tx beam</w:t>
      </w:r>
    </w:p>
    <w:p w14:paraId="041932AD" w14:textId="77777777" w:rsidR="005272B6" w:rsidRPr="00247F7C" w:rsidRDefault="005272B6" w:rsidP="005272B6">
      <w:pPr>
        <w:pStyle w:val="RAN1bullet2"/>
      </w:pPr>
      <w:r w:rsidRPr="008C34F0">
        <w:t>“Off”: The UE can not assume that the gNB maintains a fixed Tx beam</w:t>
      </w:r>
    </w:p>
    <w:p w14:paraId="55B9BFAF" w14:textId="77777777" w:rsidR="005272B6" w:rsidRPr="00247F7C" w:rsidRDefault="005272B6" w:rsidP="005272B6">
      <w:pPr>
        <w:pStyle w:val="RAN1bullet1"/>
        <w:numPr>
          <w:ilvl w:val="0"/>
          <w:numId w:val="42"/>
        </w:numPr>
        <w:rPr>
          <w:lang w:val="en-US"/>
        </w:rPr>
      </w:pPr>
      <w:r w:rsidRPr="008C34F0">
        <w:rPr>
          <w:lang w:val="en-US"/>
        </w:rPr>
        <w:t>Note: This does NOT necessarily mean that the CSI-RS resources in a set occupy adjacent symbols</w:t>
      </w:r>
    </w:p>
    <w:p w14:paraId="51FB7630" w14:textId="77777777" w:rsidR="005272B6" w:rsidRPr="00247F7C" w:rsidRDefault="005272B6" w:rsidP="005272B6">
      <w:r w:rsidRPr="00247F7C">
        <w:t>Furthermore, the following details are agreed</w:t>
      </w:r>
    </w:p>
    <w:p w14:paraId="36F1F292" w14:textId="77777777" w:rsidR="005272B6" w:rsidRPr="00247F7C" w:rsidRDefault="005272B6" w:rsidP="005272B6">
      <w:pPr>
        <w:pStyle w:val="RAN1bullet1"/>
        <w:numPr>
          <w:ilvl w:val="0"/>
          <w:numId w:val="42"/>
        </w:numPr>
        <w:rPr>
          <w:lang w:val="en-US"/>
        </w:rPr>
      </w:pPr>
      <w:r w:rsidRPr="00247F7C">
        <w:rPr>
          <w:lang w:val="en-US"/>
        </w:rPr>
        <w:t xml:space="preserve">CSI-RS resources in the resource set are TDMed if repetition is ON </w:t>
      </w:r>
    </w:p>
    <w:p w14:paraId="7AF38A6D" w14:textId="77777777" w:rsidR="005272B6" w:rsidRPr="00247F7C" w:rsidRDefault="005272B6" w:rsidP="005272B6">
      <w:pPr>
        <w:pStyle w:val="RAN1bullet2"/>
      </w:pPr>
      <w:r w:rsidRPr="00247F7C">
        <w:t>If repetition is ON, The UE does not expect different values for the following parameters across different CSI-RS resources within a resource set</w:t>
      </w:r>
    </w:p>
    <w:p w14:paraId="6C126B0F" w14:textId="77777777" w:rsidR="005272B6" w:rsidRPr="00247F7C" w:rsidRDefault="005272B6" w:rsidP="005272B6">
      <w:pPr>
        <w:pStyle w:val="RAN1bullet3"/>
      </w:pPr>
      <w:r w:rsidRPr="00247F7C">
        <w:t>Transmission periodicity</w:t>
      </w:r>
    </w:p>
    <w:p w14:paraId="19A21B35" w14:textId="77777777" w:rsidR="005272B6" w:rsidRPr="00247F7C" w:rsidRDefault="005272B6" w:rsidP="005272B6">
      <w:pPr>
        <w:pStyle w:val="RAN1bullet3"/>
      </w:pPr>
      <w:r w:rsidRPr="00247F7C">
        <w:t>Number of antenna port subject to RAN4 decision</w:t>
      </w:r>
    </w:p>
    <w:p w14:paraId="7AFA845C" w14:textId="77777777" w:rsidR="005272B6" w:rsidRPr="00247F7C" w:rsidRDefault="005272B6" w:rsidP="005272B6">
      <w:pPr>
        <w:pStyle w:val="RAN1bullet3"/>
      </w:pPr>
      <w:r w:rsidRPr="00247F7C">
        <w:t>FFS for other parameters</w:t>
      </w:r>
    </w:p>
    <w:p w14:paraId="77B4C1E4" w14:textId="77777777" w:rsidR="005272B6" w:rsidRPr="00247F7C" w:rsidRDefault="005272B6" w:rsidP="005272B6">
      <w:pPr>
        <w:rPr>
          <w:sz w:val="24"/>
          <w:highlight w:val="yellow"/>
        </w:rPr>
      </w:pPr>
    </w:p>
    <w:p w14:paraId="6C7F4D6C" w14:textId="77777777" w:rsidR="005272B6" w:rsidRPr="00110005" w:rsidRDefault="005272B6" w:rsidP="005272B6">
      <w:pPr>
        <w:rPr>
          <w:b/>
        </w:rPr>
      </w:pPr>
      <w:r w:rsidRPr="00FE0C6D">
        <w:rPr>
          <w:b/>
          <w:highlight w:val="green"/>
        </w:rPr>
        <w:t>Agreement:</w:t>
      </w:r>
    </w:p>
    <w:p w14:paraId="6ACA2357" w14:textId="77777777" w:rsidR="005272B6" w:rsidRPr="00110005" w:rsidRDefault="005272B6" w:rsidP="005272B6">
      <w:r w:rsidRPr="00110005">
        <w:t>NR supports the following configurations for beam management where a resource set is formed from multiple beam management CSI-RS resources and is contained within a resource setting:</w:t>
      </w:r>
    </w:p>
    <w:p w14:paraId="67BAAB3A" w14:textId="77777777" w:rsidR="005272B6" w:rsidRPr="00110005" w:rsidRDefault="005272B6" w:rsidP="005272B6">
      <w:pPr>
        <w:pStyle w:val="RAN1bullet1"/>
        <w:numPr>
          <w:ilvl w:val="0"/>
          <w:numId w:val="42"/>
        </w:numPr>
        <w:rPr>
          <w:lang w:val="en-US"/>
        </w:rPr>
      </w:pPr>
      <w:r w:rsidRPr="00110005">
        <w:rPr>
          <w:lang w:val="en-US"/>
        </w:rPr>
        <w:t>Single resource set with repetition = “OFF”</w:t>
      </w:r>
    </w:p>
    <w:p w14:paraId="7F47BC30" w14:textId="77777777" w:rsidR="005272B6" w:rsidRPr="00110005" w:rsidRDefault="005272B6" w:rsidP="005272B6">
      <w:pPr>
        <w:pStyle w:val="RAN1bullet2"/>
      </w:pPr>
      <w:r w:rsidRPr="00110005">
        <w:t>UE reports CSI-RS resource indicator(s) within this resource set for CRI feedback</w:t>
      </w:r>
    </w:p>
    <w:p w14:paraId="7E0B81C2" w14:textId="77777777" w:rsidR="005272B6" w:rsidRPr="00110005" w:rsidRDefault="005272B6" w:rsidP="005272B6">
      <w:pPr>
        <w:pStyle w:val="RAN1bullet1"/>
        <w:numPr>
          <w:ilvl w:val="0"/>
          <w:numId w:val="42"/>
        </w:numPr>
        <w:rPr>
          <w:lang w:val="en-US"/>
        </w:rPr>
      </w:pPr>
      <w:r w:rsidRPr="00110005">
        <w:rPr>
          <w:lang w:val="en-US"/>
        </w:rPr>
        <w:t>Single resource set with repetition = “ON”</w:t>
      </w:r>
    </w:p>
    <w:p w14:paraId="1A7DE74A" w14:textId="77777777" w:rsidR="005272B6" w:rsidRPr="00110005" w:rsidRDefault="005272B6" w:rsidP="005272B6">
      <w:pPr>
        <w:pStyle w:val="RAN1bullet2"/>
      </w:pPr>
      <w:r w:rsidRPr="00110005">
        <w:t>UE does not report CRI</w:t>
      </w:r>
    </w:p>
    <w:p w14:paraId="6B1EC671" w14:textId="77777777" w:rsidR="005272B6" w:rsidRPr="00110005" w:rsidRDefault="005272B6" w:rsidP="005272B6">
      <w:pPr>
        <w:pStyle w:val="RAN1bullet1"/>
        <w:numPr>
          <w:ilvl w:val="0"/>
          <w:numId w:val="42"/>
        </w:numPr>
        <w:rPr>
          <w:lang w:val="en-US"/>
        </w:rPr>
      </w:pPr>
      <w:r>
        <w:rPr>
          <w:lang w:val="en-US"/>
        </w:rPr>
        <w:t xml:space="preserve">FFS: Further support additional configuration by down selection </w:t>
      </w:r>
      <w:r w:rsidRPr="00110005">
        <w:rPr>
          <w:lang w:val="en-US"/>
        </w:rPr>
        <w:t>from the following two alternatives:</w:t>
      </w:r>
    </w:p>
    <w:p w14:paraId="16AFBE9C" w14:textId="77777777" w:rsidR="005272B6" w:rsidRPr="00110005" w:rsidRDefault="005272B6" w:rsidP="005272B6">
      <w:pPr>
        <w:pStyle w:val="RAN1bullet2"/>
      </w:pPr>
      <w:r>
        <w:t>(</w:t>
      </w:r>
      <w:r w:rsidRPr="00110005">
        <w:t xml:space="preserve">a) Multiple resource sets, all with repetition = “ON” </w:t>
      </w:r>
    </w:p>
    <w:p w14:paraId="6F302D54" w14:textId="77777777" w:rsidR="005272B6" w:rsidRDefault="005272B6" w:rsidP="005272B6">
      <w:pPr>
        <w:pStyle w:val="RAN1bullet3"/>
      </w:pPr>
      <w:r w:rsidRPr="00110005">
        <w:t>UE reports CSI-RS resource set indicator(s) for CRI feedback</w:t>
      </w:r>
    </w:p>
    <w:p w14:paraId="2647D45F" w14:textId="77777777" w:rsidR="005272B6" w:rsidRPr="003A050F" w:rsidRDefault="005272B6" w:rsidP="005272B6">
      <w:pPr>
        <w:pStyle w:val="RAN1bullet3"/>
        <w:numPr>
          <w:ilvl w:val="3"/>
          <w:numId w:val="34"/>
        </w:numPr>
      </w:pPr>
      <w:r w:rsidRPr="003A050F">
        <w:t>FFS: Whether set ID(s) are local within a resource setting or global across all resource settings</w:t>
      </w:r>
    </w:p>
    <w:p w14:paraId="2CAB06DF" w14:textId="77777777" w:rsidR="005272B6" w:rsidRPr="00110005" w:rsidRDefault="005272B6" w:rsidP="005272B6">
      <w:pPr>
        <w:pStyle w:val="RAN1bullet2"/>
      </w:pPr>
      <w:r w:rsidRPr="00110005">
        <w:t>(b) Multiple equal-size resource sets, all with repetition = “OFF”</w:t>
      </w:r>
    </w:p>
    <w:p w14:paraId="383361FE" w14:textId="77777777" w:rsidR="005272B6" w:rsidRDefault="005272B6" w:rsidP="005272B6">
      <w:pPr>
        <w:pStyle w:val="RAN1bullet3"/>
      </w:pPr>
      <w:r w:rsidRPr="003A050F">
        <w:lastRenderedPageBreak/>
        <w:t>UE reports distinct local CSI-RS resource indicator(s) within one or more resource sets. The</w:t>
      </w:r>
      <w:r w:rsidRPr="00110005">
        <w:t xml:space="preserve"> UE can assume that the gNB applies the same Tx beams in the same order for each of the sets</w:t>
      </w:r>
    </w:p>
    <w:p w14:paraId="264323F8" w14:textId="77777777" w:rsidR="005272B6" w:rsidRDefault="005272B6" w:rsidP="005272B6">
      <w:pPr>
        <w:pStyle w:val="RAN1bullet1"/>
        <w:numPr>
          <w:ilvl w:val="0"/>
          <w:numId w:val="42"/>
        </w:numPr>
        <w:rPr>
          <w:lang w:val="en-US"/>
        </w:rPr>
      </w:pPr>
      <w:r>
        <w:rPr>
          <w:lang w:val="en-US"/>
        </w:rPr>
        <w:t>Note: Not all configurations are applicable for P1/P2/P3</w:t>
      </w:r>
    </w:p>
    <w:p w14:paraId="78C79AA3" w14:textId="77777777" w:rsidR="005272B6" w:rsidRPr="0037787F" w:rsidRDefault="005272B6" w:rsidP="005272B6">
      <w:pPr>
        <w:pStyle w:val="RAN1bullet1"/>
        <w:numPr>
          <w:ilvl w:val="0"/>
          <w:numId w:val="42"/>
        </w:numPr>
        <w:rPr>
          <w:lang w:val="en-US"/>
        </w:rPr>
      </w:pPr>
      <w:r w:rsidRPr="00110005">
        <w:rPr>
          <w:lang w:val="en-US"/>
        </w:rPr>
        <w:t>FFS: Dimensioning of the bit width of the UCI field which can carry either CRI(s) or CSI-RS resource set indicator(s)</w:t>
      </w:r>
    </w:p>
    <w:p w14:paraId="6CE17378" w14:textId="77777777" w:rsidR="008B629E" w:rsidRDefault="008B629E" w:rsidP="0045602B">
      <w:pPr>
        <w:spacing w:line="288" w:lineRule="auto"/>
        <w:rPr>
          <w:rFonts w:ascii="Calibri" w:hAnsi="Calibri"/>
        </w:rPr>
      </w:pPr>
    </w:p>
    <w:p w14:paraId="5FF4B32C" w14:textId="51722A3A" w:rsidR="0045602B" w:rsidRDefault="005272B6" w:rsidP="0045602B">
      <w:pPr>
        <w:spacing w:line="288" w:lineRule="auto"/>
        <w:rPr>
          <w:rFonts w:ascii="Calibri" w:hAnsi="Calibri"/>
        </w:rPr>
      </w:pPr>
      <w:r>
        <w:rPr>
          <w:rFonts w:ascii="Calibri" w:hAnsi="Calibri"/>
        </w:rPr>
        <w:t xml:space="preserve">In this paper, we discuss the remaining aspects of beam measurement and reporting at the UE for downlink beam management. </w:t>
      </w:r>
    </w:p>
    <w:p w14:paraId="72633E05" w14:textId="7557024A" w:rsidR="007E7F84" w:rsidRDefault="007E7F84" w:rsidP="006166CF">
      <w:pPr>
        <w:pStyle w:val="Heading1"/>
        <w:spacing w:line="288" w:lineRule="auto"/>
      </w:pPr>
      <w:r>
        <w:t>UE Triggered Rx Beam Measurement</w:t>
      </w:r>
    </w:p>
    <w:p w14:paraId="709F7768" w14:textId="3C72E586" w:rsidR="007663C5" w:rsidRPr="00A86668" w:rsidRDefault="00765B2C" w:rsidP="009F29A6">
      <w:pPr>
        <w:rPr>
          <w:rFonts w:ascii="Calibri" w:hAnsi="Calibri"/>
        </w:rPr>
      </w:pPr>
      <w:r w:rsidRPr="00A86668">
        <w:rPr>
          <w:rFonts w:ascii="Calibri" w:hAnsi="Calibri"/>
        </w:rPr>
        <w:t>Beam management procedure is used to achieve beam alignment between the DL Tx beam at the base station, and the Rx beam at the UE. It is especially important in FR2, to counter the block</w:t>
      </w:r>
      <w:r w:rsidR="00B64F9F">
        <w:rPr>
          <w:rFonts w:ascii="Calibri" w:hAnsi="Calibri"/>
        </w:rPr>
        <w:t>ing</w:t>
      </w:r>
      <w:r w:rsidRPr="00A86668">
        <w:rPr>
          <w:rFonts w:ascii="Calibri" w:hAnsi="Calibri"/>
        </w:rPr>
        <w:t xml:space="preserve"> effect that happens due to UE movement, rotation, obstacles around the UE, self-blocking, etc. Receive beam management adjusts the receive beams such that the UE can adapt to the propagation path that is the most favorable to receive the DL transmission. </w:t>
      </w:r>
    </w:p>
    <w:p w14:paraId="47848675" w14:textId="77777777" w:rsidR="00A86668" w:rsidRDefault="00765B2C" w:rsidP="009F29A6">
      <w:pPr>
        <w:rPr>
          <w:rFonts w:ascii="Calibri" w:hAnsi="Calibri"/>
        </w:rPr>
      </w:pPr>
      <w:r w:rsidRPr="00A86668">
        <w:rPr>
          <w:rFonts w:ascii="Calibri" w:hAnsi="Calibri"/>
        </w:rPr>
        <w:t>CSI-RS with repetition on is used to measure the receive beam quality, and identify the receive beam at the UE. CSI-RS resources a</w:t>
      </w:r>
      <w:r w:rsidR="00A86668" w:rsidRPr="00A86668">
        <w:rPr>
          <w:rFonts w:ascii="Calibri" w:hAnsi="Calibri"/>
        </w:rPr>
        <w:t xml:space="preserve">re higher layer configured with repetition on, and TDMed for the UE to measure the best receive beam. The network does not know how many beams or resources the UE needs to sweep to identify the best receiving beams. </w:t>
      </w:r>
    </w:p>
    <w:p w14:paraId="242BA8C4" w14:textId="5E42040D" w:rsidR="00A86668" w:rsidRDefault="00A86668" w:rsidP="009F29A6">
      <w:pPr>
        <w:rPr>
          <w:rFonts w:ascii="Calibri" w:hAnsi="Calibri"/>
        </w:rPr>
      </w:pPr>
      <w:r>
        <w:rPr>
          <w:rFonts w:ascii="Calibri" w:hAnsi="Calibri"/>
        </w:rPr>
        <w:t>When the UE operates in FR2, it is expected to have</w:t>
      </w:r>
      <w:r w:rsidR="00667F2A">
        <w:rPr>
          <w:rFonts w:ascii="Calibri" w:hAnsi="Calibri"/>
        </w:rPr>
        <w:t xml:space="preserve"> two or more antenna panels, to provide spherical coverage, and overcome the adverse effects of blocking. For receiver beam switching, switching antenna panels has the same effect as switching beams within a panel, except that antenna panel switching requires a </w:t>
      </w:r>
      <w:r w:rsidR="00635D81">
        <w:rPr>
          <w:rFonts w:ascii="Calibri" w:hAnsi="Calibri"/>
        </w:rPr>
        <w:t>larger processing time than switching beams within a panel</w:t>
      </w:r>
      <w:r w:rsidR="00667F2A">
        <w:rPr>
          <w:rFonts w:ascii="Calibri" w:hAnsi="Calibri"/>
        </w:rPr>
        <w:t xml:space="preserve">. The larger processing time due to switching panels, can be in excess of 20 slots, and may occur because of powering the antenna panel on/off for energy savings. </w:t>
      </w:r>
    </w:p>
    <w:p w14:paraId="584EB180" w14:textId="3DA10859" w:rsidR="00C331CA" w:rsidRPr="002B66AD" w:rsidRDefault="00C331CA" w:rsidP="009F29A6">
      <w:pPr>
        <w:rPr>
          <w:rFonts w:ascii="Calibri" w:hAnsi="Calibri"/>
          <w:b/>
        </w:rPr>
      </w:pPr>
      <w:r w:rsidRPr="002B66AD">
        <w:rPr>
          <w:rFonts w:ascii="Calibri" w:hAnsi="Calibri"/>
          <w:b/>
        </w:rPr>
        <w:t xml:space="preserve">Observation: </w:t>
      </w:r>
      <w:r w:rsidR="007B76C4">
        <w:rPr>
          <w:rFonts w:ascii="Calibri" w:hAnsi="Calibri"/>
          <w:b/>
        </w:rPr>
        <w:t xml:space="preserve">Inter antenna panel beam sweeping at the UE requires a larger processing time than intra panel beam sweeping </w:t>
      </w:r>
    </w:p>
    <w:p w14:paraId="65CA0D01" w14:textId="77777777" w:rsidR="007B76C4" w:rsidRDefault="00667F2A" w:rsidP="009F29A6">
      <w:pPr>
        <w:rPr>
          <w:rFonts w:ascii="Calibri" w:hAnsi="Calibri"/>
        </w:rPr>
      </w:pPr>
      <w:r>
        <w:rPr>
          <w:rFonts w:ascii="Calibri" w:hAnsi="Calibri"/>
        </w:rPr>
        <w:t>The details of the receive beam measurement at the UE are unknown to the network, and antenna panel switching for example, can result in a data transmission interruption, especially if the network triggers receive beam measurement periodically or aperiodically without knowing the status</w:t>
      </w:r>
      <w:r w:rsidR="00C331CA">
        <w:rPr>
          <w:rFonts w:ascii="Calibri" w:hAnsi="Calibri"/>
        </w:rPr>
        <w:t xml:space="preserve"> of the receive beam at the UE. </w:t>
      </w:r>
    </w:p>
    <w:p w14:paraId="5002BFD9" w14:textId="78A2113D" w:rsidR="00667F2A" w:rsidRDefault="00C331CA" w:rsidP="009F29A6">
      <w:pPr>
        <w:rPr>
          <w:rFonts w:ascii="Calibri" w:hAnsi="Calibri"/>
        </w:rPr>
      </w:pPr>
      <w:r>
        <w:rPr>
          <w:rFonts w:ascii="Calibri" w:hAnsi="Calibri"/>
        </w:rPr>
        <w:t>A UE triggered receive beam procedure should therefore be considered</w:t>
      </w:r>
      <w:r w:rsidR="007B76C4">
        <w:rPr>
          <w:rFonts w:ascii="Calibri" w:hAnsi="Calibri"/>
        </w:rPr>
        <w:t>.  Since the UE has better knowledge of the receive beam resources, and the antenna blocking, such a UE triggered procedure can mitigate</w:t>
      </w:r>
      <w:r>
        <w:rPr>
          <w:rFonts w:ascii="Calibri" w:hAnsi="Calibri"/>
        </w:rPr>
        <w:t xml:space="preserve"> </w:t>
      </w:r>
      <w:r w:rsidR="007B76C4">
        <w:rPr>
          <w:rFonts w:ascii="Calibri" w:hAnsi="Calibri"/>
        </w:rPr>
        <w:t xml:space="preserve">transmission interruption </w:t>
      </w:r>
      <w:r>
        <w:rPr>
          <w:rFonts w:ascii="Calibri" w:hAnsi="Calibri"/>
        </w:rPr>
        <w:t xml:space="preserve">due to long processing time due to antenna panel switching. In addition, such a procedure can reduce the overhead of </w:t>
      </w:r>
      <w:r w:rsidR="007B76C4">
        <w:rPr>
          <w:rFonts w:ascii="Calibri" w:hAnsi="Calibri"/>
        </w:rPr>
        <w:t xml:space="preserve">the network </w:t>
      </w:r>
      <w:r>
        <w:rPr>
          <w:rFonts w:ascii="Calibri" w:hAnsi="Calibri"/>
        </w:rPr>
        <w:t>periodically triggering beam measurement procedure</w:t>
      </w:r>
      <w:r w:rsidR="007B76C4">
        <w:rPr>
          <w:rFonts w:ascii="Calibri" w:hAnsi="Calibri"/>
        </w:rPr>
        <w:t>s</w:t>
      </w:r>
      <w:r>
        <w:rPr>
          <w:rFonts w:ascii="Calibri" w:hAnsi="Calibri"/>
        </w:rPr>
        <w:t xml:space="preserve"> at the UE.</w:t>
      </w:r>
    </w:p>
    <w:p w14:paraId="70D48628" w14:textId="7C7C4E5D" w:rsidR="00A86668" w:rsidRPr="002B66AD" w:rsidRDefault="00C331CA" w:rsidP="009F29A6">
      <w:pPr>
        <w:rPr>
          <w:rFonts w:ascii="Calibri" w:hAnsi="Calibri"/>
          <w:b/>
        </w:rPr>
      </w:pPr>
      <w:r w:rsidRPr="002B66AD">
        <w:rPr>
          <w:rFonts w:ascii="Calibri" w:hAnsi="Calibri"/>
          <w:b/>
        </w:rPr>
        <w:t xml:space="preserve">Proposal: A UE triggered </w:t>
      </w:r>
      <w:r w:rsidR="002B66AD" w:rsidRPr="002B66AD">
        <w:rPr>
          <w:rFonts w:ascii="Calibri" w:hAnsi="Calibri"/>
          <w:b/>
        </w:rPr>
        <w:t xml:space="preserve">receive </w:t>
      </w:r>
      <w:r w:rsidRPr="002B66AD">
        <w:rPr>
          <w:rFonts w:ascii="Calibri" w:hAnsi="Calibri"/>
          <w:b/>
        </w:rPr>
        <w:t>beam measurement procedure should be introduced</w:t>
      </w:r>
      <w:r w:rsidR="007B76C4">
        <w:rPr>
          <w:rFonts w:ascii="Calibri" w:hAnsi="Calibri"/>
          <w:b/>
        </w:rPr>
        <w:t xml:space="preserve"> in NR</w:t>
      </w:r>
    </w:p>
    <w:p w14:paraId="2B89CA60" w14:textId="77777777" w:rsidR="008B629E" w:rsidRDefault="008B629E" w:rsidP="0045602B">
      <w:pPr>
        <w:spacing w:line="288" w:lineRule="auto"/>
      </w:pPr>
      <w:bookmarkStart w:id="2" w:name="_GoBack"/>
      <w:bookmarkEnd w:id="2"/>
    </w:p>
    <w:p w14:paraId="2CE1F38F" w14:textId="77777777" w:rsidR="00E50EE8" w:rsidRDefault="00E50EE8" w:rsidP="0045602B">
      <w:pPr>
        <w:pStyle w:val="Heading1"/>
        <w:spacing w:line="288" w:lineRule="auto"/>
      </w:pPr>
      <w:r>
        <w:t xml:space="preserve">Summary </w:t>
      </w:r>
    </w:p>
    <w:p w14:paraId="6600A3AF" w14:textId="055A6201" w:rsidR="007E47E4" w:rsidRDefault="00DE21F6" w:rsidP="0045602B">
      <w:pPr>
        <w:spacing w:line="288" w:lineRule="auto"/>
        <w:rPr>
          <w:rFonts w:ascii="Calibri" w:hAnsi="Calibri"/>
        </w:rPr>
      </w:pPr>
      <w:r w:rsidRPr="005A69E2">
        <w:rPr>
          <w:rFonts w:ascii="Calibri" w:hAnsi="Calibri"/>
        </w:rPr>
        <w:t xml:space="preserve">In this contribution, we </w:t>
      </w:r>
      <w:r w:rsidR="002B66AD">
        <w:rPr>
          <w:rFonts w:ascii="Calibri" w:hAnsi="Calibri"/>
        </w:rPr>
        <w:t>discussed receive beam measurement and reporting, and we made the following observation and proposal.</w:t>
      </w:r>
    </w:p>
    <w:p w14:paraId="25E76C37" w14:textId="77777777" w:rsidR="007B76C4" w:rsidRPr="002B66AD" w:rsidRDefault="007B76C4" w:rsidP="007B76C4">
      <w:pPr>
        <w:rPr>
          <w:rFonts w:ascii="Calibri" w:hAnsi="Calibri"/>
          <w:b/>
        </w:rPr>
      </w:pPr>
      <w:r w:rsidRPr="002B66AD">
        <w:rPr>
          <w:rFonts w:ascii="Calibri" w:hAnsi="Calibri"/>
          <w:b/>
        </w:rPr>
        <w:t xml:space="preserve">Observation: </w:t>
      </w:r>
      <w:r>
        <w:rPr>
          <w:rFonts w:ascii="Calibri" w:hAnsi="Calibri"/>
          <w:b/>
        </w:rPr>
        <w:t xml:space="preserve">Inter antenna panel beam sweeping at the UE requires a larger processing time than intra panel beam sweeping </w:t>
      </w:r>
    </w:p>
    <w:p w14:paraId="09C68B2D" w14:textId="77777777" w:rsidR="007B76C4" w:rsidRPr="002B66AD" w:rsidRDefault="007B76C4" w:rsidP="007B76C4">
      <w:pPr>
        <w:rPr>
          <w:rFonts w:ascii="Calibri" w:hAnsi="Calibri"/>
          <w:b/>
        </w:rPr>
      </w:pPr>
      <w:r w:rsidRPr="002B66AD">
        <w:rPr>
          <w:rFonts w:ascii="Calibri" w:hAnsi="Calibri"/>
          <w:b/>
        </w:rPr>
        <w:t>Proposal: A UE triggered receive beam measurement procedure should be introduced</w:t>
      </w:r>
      <w:r>
        <w:rPr>
          <w:rFonts w:ascii="Calibri" w:hAnsi="Calibri"/>
          <w:b/>
        </w:rPr>
        <w:t xml:space="preserve"> in NR</w:t>
      </w:r>
    </w:p>
    <w:p w14:paraId="3CBE24EE" w14:textId="77777777" w:rsidR="00FE6C15" w:rsidRPr="0076067D" w:rsidRDefault="00FE6C15" w:rsidP="0076067D">
      <w:pPr>
        <w:pStyle w:val="Heading1"/>
      </w:pPr>
      <w:r>
        <w:t>Reference</w:t>
      </w:r>
      <w:r w:rsidR="006D40EA">
        <w:t>s</w:t>
      </w:r>
    </w:p>
    <w:p w14:paraId="659B94C7" w14:textId="3D2DE4FD" w:rsidR="00BD4C42" w:rsidRDefault="00C76BE2" w:rsidP="00C76BE2">
      <w:pPr>
        <w:spacing w:before="0" w:after="180"/>
        <w:jc w:val="left"/>
        <w:rPr>
          <w:rFonts w:ascii="Calibri" w:hAnsi="Calibri"/>
          <w:lang w:eastAsia="ko-KR"/>
        </w:rPr>
      </w:pPr>
      <w:r>
        <w:rPr>
          <w:rFonts w:asciiTheme="minorHAnsi" w:eastAsia="SimSun" w:hAnsiTheme="minorHAnsi"/>
          <w:color w:val="000000"/>
          <w:lang w:eastAsia="zh-CN"/>
        </w:rPr>
        <w:t xml:space="preserve">[1] </w:t>
      </w:r>
      <w:r w:rsidR="002B66AD">
        <w:rPr>
          <w:rFonts w:asciiTheme="minorHAnsi" w:eastAsia="SimSun" w:hAnsiTheme="minorHAnsi"/>
          <w:color w:val="000000"/>
          <w:lang w:eastAsia="zh-CN"/>
        </w:rPr>
        <w:t>3GPP TSG RAN WG1 90bis Chairman’s notes, Prague, CZ</w:t>
      </w:r>
    </w:p>
    <w:sectPr w:rsidR="00BD4C4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36105" w14:textId="77777777" w:rsidR="00250D9E" w:rsidRDefault="00250D9E" w:rsidP="00424124">
      <w:pPr>
        <w:spacing w:before="0" w:after="0"/>
      </w:pPr>
      <w:r>
        <w:separator/>
      </w:r>
    </w:p>
  </w:endnote>
  <w:endnote w:type="continuationSeparator" w:id="0">
    <w:p w14:paraId="17257323" w14:textId="77777777" w:rsidR="00250D9E" w:rsidRDefault="00250D9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413CF" w14:textId="77777777" w:rsidR="00250D9E" w:rsidRDefault="00250D9E" w:rsidP="00424124">
      <w:pPr>
        <w:spacing w:before="0" w:after="0"/>
      </w:pPr>
      <w:r>
        <w:separator/>
      </w:r>
    </w:p>
  </w:footnote>
  <w:footnote w:type="continuationSeparator" w:id="0">
    <w:p w14:paraId="29C3EC41" w14:textId="77777777" w:rsidR="00250D9E" w:rsidRDefault="00250D9E"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52BE7"/>
    <w:multiLevelType w:val="hybridMultilevel"/>
    <w:tmpl w:val="C47410A2"/>
    <w:lvl w:ilvl="0" w:tplc="ECE2459E">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7"/>
  </w:num>
  <w:num w:numId="3">
    <w:abstractNumId w:val="32"/>
  </w:num>
  <w:num w:numId="4">
    <w:abstractNumId w:val="41"/>
  </w:num>
  <w:num w:numId="5">
    <w:abstractNumId w:val="31"/>
  </w:num>
  <w:num w:numId="6">
    <w:abstractNumId w:val="20"/>
  </w:num>
  <w:num w:numId="7">
    <w:abstractNumId w:val="39"/>
  </w:num>
  <w:num w:numId="8">
    <w:abstractNumId w:val="6"/>
  </w:num>
  <w:num w:numId="9">
    <w:abstractNumId w:val="30"/>
  </w:num>
  <w:num w:numId="10">
    <w:abstractNumId w:val="34"/>
  </w:num>
  <w:num w:numId="11">
    <w:abstractNumId w:val="40"/>
  </w:num>
  <w:num w:numId="12">
    <w:abstractNumId w:val="14"/>
  </w:num>
  <w:num w:numId="13">
    <w:abstractNumId w:val="12"/>
  </w:num>
  <w:num w:numId="14">
    <w:abstractNumId w:val="27"/>
  </w:num>
  <w:num w:numId="15">
    <w:abstractNumId w:val="17"/>
  </w:num>
  <w:num w:numId="16">
    <w:abstractNumId w:val="21"/>
  </w:num>
  <w:num w:numId="17">
    <w:abstractNumId w:val="25"/>
  </w:num>
  <w:num w:numId="18">
    <w:abstractNumId w:val="13"/>
  </w:num>
  <w:num w:numId="19">
    <w:abstractNumId w:val="3"/>
  </w:num>
  <w:num w:numId="20">
    <w:abstractNumId w:val="28"/>
  </w:num>
  <w:num w:numId="21">
    <w:abstractNumId w:val="15"/>
  </w:num>
  <w:num w:numId="22">
    <w:abstractNumId w:val="26"/>
  </w:num>
  <w:num w:numId="23">
    <w:abstractNumId w:val="23"/>
  </w:num>
  <w:num w:numId="24">
    <w:abstractNumId w:val="8"/>
  </w:num>
  <w:num w:numId="25">
    <w:abstractNumId w:val="32"/>
  </w:num>
  <w:num w:numId="26">
    <w:abstractNumId w:val="2"/>
  </w:num>
  <w:num w:numId="27">
    <w:abstractNumId w:val="18"/>
  </w:num>
  <w:num w:numId="28">
    <w:abstractNumId w:val="4"/>
  </w:num>
  <w:num w:numId="29">
    <w:abstractNumId w:val="37"/>
  </w:num>
  <w:num w:numId="30">
    <w:abstractNumId w:val="22"/>
  </w:num>
  <w:num w:numId="31">
    <w:abstractNumId w:val="11"/>
  </w:num>
  <w:num w:numId="32">
    <w:abstractNumId w:val="10"/>
  </w:num>
  <w:num w:numId="33">
    <w:abstractNumId w:val="36"/>
  </w:num>
  <w:num w:numId="34">
    <w:abstractNumId w:val="38"/>
  </w:num>
  <w:num w:numId="35">
    <w:abstractNumId w:val="0"/>
  </w:num>
  <w:num w:numId="36">
    <w:abstractNumId w:val="24"/>
  </w:num>
  <w:num w:numId="37">
    <w:abstractNumId w:val="33"/>
  </w:num>
  <w:num w:numId="38">
    <w:abstractNumId w:val="35"/>
  </w:num>
  <w:num w:numId="39">
    <w:abstractNumId w:val="9"/>
  </w:num>
  <w:num w:numId="40">
    <w:abstractNumId w:val="29"/>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485D"/>
    <w:rsid w:val="000149EC"/>
    <w:rsid w:val="00016B49"/>
    <w:rsid w:val="000179EC"/>
    <w:rsid w:val="00023262"/>
    <w:rsid w:val="00023C86"/>
    <w:rsid w:val="00032D47"/>
    <w:rsid w:val="00034BAC"/>
    <w:rsid w:val="000409AA"/>
    <w:rsid w:val="00051B4B"/>
    <w:rsid w:val="00054B84"/>
    <w:rsid w:val="000550BC"/>
    <w:rsid w:val="0006140E"/>
    <w:rsid w:val="000614B0"/>
    <w:rsid w:val="000728C3"/>
    <w:rsid w:val="000730C9"/>
    <w:rsid w:val="0007575F"/>
    <w:rsid w:val="00075FD1"/>
    <w:rsid w:val="00077EDE"/>
    <w:rsid w:val="0008502F"/>
    <w:rsid w:val="00085800"/>
    <w:rsid w:val="000865E3"/>
    <w:rsid w:val="00086D0F"/>
    <w:rsid w:val="00092567"/>
    <w:rsid w:val="00092B14"/>
    <w:rsid w:val="000A0778"/>
    <w:rsid w:val="000A2CC8"/>
    <w:rsid w:val="000A36A9"/>
    <w:rsid w:val="000A5BB2"/>
    <w:rsid w:val="000B0720"/>
    <w:rsid w:val="000C0FDE"/>
    <w:rsid w:val="000C1E93"/>
    <w:rsid w:val="000C371A"/>
    <w:rsid w:val="000C57B9"/>
    <w:rsid w:val="000D0B7F"/>
    <w:rsid w:val="000D64A0"/>
    <w:rsid w:val="000E0173"/>
    <w:rsid w:val="000E15A2"/>
    <w:rsid w:val="000E24E7"/>
    <w:rsid w:val="000E29D8"/>
    <w:rsid w:val="000E51EC"/>
    <w:rsid w:val="000E66E8"/>
    <w:rsid w:val="000E798A"/>
    <w:rsid w:val="000E7EFB"/>
    <w:rsid w:val="000F29C5"/>
    <w:rsid w:val="000F3C20"/>
    <w:rsid w:val="000F6995"/>
    <w:rsid w:val="000F7F0E"/>
    <w:rsid w:val="00102AA0"/>
    <w:rsid w:val="0010303E"/>
    <w:rsid w:val="00107162"/>
    <w:rsid w:val="00107EE0"/>
    <w:rsid w:val="00110A39"/>
    <w:rsid w:val="001123DC"/>
    <w:rsid w:val="00113185"/>
    <w:rsid w:val="0011327D"/>
    <w:rsid w:val="0011622F"/>
    <w:rsid w:val="00116DA6"/>
    <w:rsid w:val="0012343B"/>
    <w:rsid w:val="0012540E"/>
    <w:rsid w:val="00134B7F"/>
    <w:rsid w:val="001417A8"/>
    <w:rsid w:val="00144658"/>
    <w:rsid w:val="00147442"/>
    <w:rsid w:val="00153793"/>
    <w:rsid w:val="001538EC"/>
    <w:rsid w:val="0016619B"/>
    <w:rsid w:val="001671B0"/>
    <w:rsid w:val="00172743"/>
    <w:rsid w:val="0017469E"/>
    <w:rsid w:val="0017741C"/>
    <w:rsid w:val="001922ED"/>
    <w:rsid w:val="0019246F"/>
    <w:rsid w:val="00193F3C"/>
    <w:rsid w:val="00194411"/>
    <w:rsid w:val="001A1BC0"/>
    <w:rsid w:val="001A26EF"/>
    <w:rsid w:val="001A303A"/>
    <w:rsid w:val="001A33CA"/>
    <w:rsid w:val="001A3E43"/>
    <w:rsid w:val="001A6212"/>
    <w:rsid w:val="001B40B2"/>
    <w:rsid w:val="001B70E0"/>
    <w:rsid w:val="001B731B"/>
    <w:rsid w:val="001C34DD"/>
    <w:rsid w:val="001C39EB"/>
    <w:rsid w:val="001D15F3"/>
    <w:rsid w:val="001D2FEF"/>
    <w:rsid w:val="001D60B5"/>
    <w:rsid w:val="001D729D"/>
    <w:rsid w:val="001E0CE1"/>
    <w:rsid w:val="001E0E7F"/>
    <w:rsid w:val="001E150B"/>
    <w:rsid w:val="001E58CC"/>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86A"/>
    <w:rsid w:val="002501D0"/>
    <w:rsid w:val="00250D9E"/>
    <w:rsid w:val="002538D9"/>
    <w:rsid w:val="00253EE3"/>
    <w:rsid w:val="0025706D"/>
    <w:rsid w:val="00257259"/>
    <w:rsid w:val="002578CB"/>
    <w:rsid w:val="002605C0"/>
    <w:rsid w:val="00262116"/>
    <w:rsid w:val="00267362"/>
    <w:rsid w:val="002725E8"/>
    <w:rsid w:val="00272EC2"/>
    <w:rsid w:val="00273B2A"/>
    <w:rsid w:val="00282383"/>
    <w:rsid w:val="00283C87"/>
    <w:rsid w:val="00291042"/>
    <w:rsid w:val="00297225"/>
    <w:rsid w:val="002A005E"/>
    <w:rsid w:val="002A13F1"/>
    <w:rsid w:val="002A245E"/>
    <w:rsid w:val="002A44C0"/>
    <w:rsid w:val="002B22C4"/>
    <w:rsid w:val="002B66AD"/>
    <w:rsid w:val="002B6DBD"/>
    <w:rsid w:val="002C0488"/>
    <w:rsid w:val="002C4097"/>
    <w:rsid w:val="002C5530"/>
    <w:rsid w:val="002C585A"/>
    <w:rsid w:val="002D3D42"/>
    <w:rsid w:val="002D479B"/>
    <w:rsid w:val="002D6EC9"/>
    <w:rsid w:val="002D787B"/>
    <w:rsid w:val="002E28F4"/>
    <w:rsid w:val="002F2C80"/>
    <w:rsid w:val="00301C64"/>
    <w:rsid w:val="00315DC4"/>
    <w:rsid w:val="00317020"/>
    <w:rsid w:val="00317BF5"/>
    <w:rsid w:val="00320B4D"/>
    <w:rsid w:val="0032378E"/>
    <w:rsid w:val="00326F9B"/>
    <w:rsid w:val="00326FF6"/>
    <w:rsid w:val="00327A22"/>
    <w:rsid w:val="00334843"/>
    <w:rsid w:val="00334BB6"/>
    <w:rsid w:val="00335E20"/>
    <w:rsid w:val="00340996"/>
    <w:rsid w:val="00341145"/>
    <w:rsid w:val="00341351"/>
    <w:rsid w:val="00342130"/>
    <w:rsid w:val="00346605"/>
    <w:rsid w:val="00350C86"/>
    <w:rsid w:val="0035318F"/>
    <w:rsid w:val="00353344"/>
    <w:rsid w:val="003562F4"/>
    <w:rsid w:val="0036306A"/>
    <w:rsid w:val="00367096"/>
    <w:rsid w:val="00370B2A"/>
    <w:rsid w:val="003727DB"/>
    <w:rsid w:val="00374B06"/>
    <w:rsid w:val="00376E5B"/>
    <w:rsid w:val="00377E71"/>
    <w:rsid w:val="0038240A"/>
    <w:rsid w:val="00384081"/>
    <w:rsid w:val="00384711"/>
    <w:rsid w:val="00384ABB"/>
    <w:rsid w:val="00385EB4"/>
    <w:rsid w:val="00385FF5"/>
    <w:rsid w:val="00386642"/>
    <w:rsid w:val="003A298A"/>
    <w:rsid w:val="003A566A"/>
    <w:rsid w:val="003B03B2"/>
    <w:rsid w:val="003B17FB"/>
    <w:rsid w:val="003B1EC9"/>
    <w:rsid w:val="003B3977"/>
    <w:rsid w:val="003C3DAB"/>
    <w:rsid w:val="003C4142"/>
    <w:rsid w:val="003C47D0"/>
    <w:rsid w:val="003C4E58"/>
    <w:rsid w:val="003C6BA5"/>
    <w:rsid w:val="003D0262"/>
    <w:rsid w:val="003E1304"/>
    <w:rsid w:val="003E2144"/>
    <w:rsid w:val="003E7121"/>
    <w:rsid w:val="003E75D0"/>
    <w:rsid w:val="003F0731"/>
    <w:rsid w:val="003F33B4"/>
    <w:rsid w:val="003F681C"/>
    <w:rsid w:val="00405F6D"/>
    <w:rsid w:val="0041105E"/>
    <w:rsid w:val="004112C6"/>
    <w:rsid w:val="004122FC"/>
    <w:rsid w:val="00415776"/>
    <w:rsid w:val="00424124"/>
    <w:rsid w:val="00424337"/>
    <w:rsid w:val="00424EBA"/>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3645"/>
    <w:rsid w:val="0044365C"/>
    <w:rsid w:val="00443CD6"/>
    <w:rsid w:val="00444D8D"/>
    <w:rsid w:val="004528C4"/>
    <w:rsid w:val="00452C74"/>
    <w:rsid w:val="00453F62"/>
    <w:rsid w:val="004552C9"/>
    <w:rsid w:val="0045544B"/>
    <w:rsid w:val="0045602B"/>
    <w:rsid w:val="004607AC"/>
    <w:rsid w:val="00460F91"/>
    <w:rsid w:val="0046127E"/>
    <w:rsid w:val="004678E1"/>
    <w:rsid w:val="00473281"/>
    <w:rsid w:val="00473B68"/>
    <w:rsid w:val="004825F4"/>
    <w:rsid w:val="0048301B"/>
    <w:rsid w:val="00485C24"/>
    <w:rsid w:val="00487201"/>
    <w:rsid w:val="00491921"/>
    <w:rsid w:val="004A5ABE"/>
    <w:rsid w:val="004A6424"/>
    <w:rsid w:val="004A69D0"/>
    <w:rsid w:val="004B3F77"/>
    <w:rsid w:val="004B6E00"/>
    <w:rsid w:val="004C186B"/>
    <w:rsid w:val="004C3F2E"/>
    <w:rsid w:val="004C4856"/>
    <w:rsid w:val="004C5C31"/>
    <w:rsid w:val="004C7F89"/>
    <w:rsid w:val="004D054E"/>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22363"/>
    <w:rsid w:val="005224C0"/>
    <w:rsid w:val="00523623"/>
    <w:rsid w:val="005272B6"/>
    <w:rsid w:val="0053476F"/>
    <w:rsid w:val="00540909"/>
    <w:rsid w:val="00544E45"/>
    <w:rsid w:val="00550E8B"/>
    <w:rsid w:val="005574CD"/>
    <w:rsid w:val="0056238B"/>
    <w:rsid w:val="00565BDB"/>
    <w:rsid w:val="00566E62"/>
    <w:rsid w:val="005758E7"/>
    <w:rsid w:val="00575A37"/>
    <w:rsid w:val="00577453"/>
    <w:rsid w:val="005778C8"/>
    <w:rsid w:val="00577CF5"/>
    <w:rsid w:val="0058104E"/>
    <w:rsid w:val="0058120D"/>
    <w:rsid w:val="0058323D"/>
    <w:rsid w:val="00587EB6"/>
    <w:rsid w:val="00590271"/>
    <w:rsid w:val="00590557"/>
    <w:rsid w:val="005917D6"/>
    <w:rsid w:val="00591CF4"/>
    <w:rsid w:val="005929B9"/>
    <w:rsid w:val="00593DA2"/>
    <w:rsid w:val="0059442E"/>
    <w:rsid w:val="00596AED"/>
    <w:rsid w:val="005A0B4C"/>
    <w:rsid w:val="005A0C94"/>
    <w:rsid w:val="005A0EFB"/>
    <w:rsid w:val="005A4203"/>
    <w:rsid w:val="005A69E2"/>
    <w:rsid w:val="005B1400"/>
    <w:rsid w:val="005B47BD"/>
    <w:rsid w:val="005B6D2C"/>
    <w:rsid w:val="005B6FA6"/>
    <w:rsid w:val="005C2CEF"/>
    <w:rsid w:val="005C3B9E"/>
    <w:rsid w:val="005C487F"/>
    <w:rsid w:val="005C717B"/>
    <w:rsid w:val="005D2C51"/>
    <w:rsid w:val="005E421D"/>
    <w:rsid w:val="005E5816"/>
    <w:rsid w:val="005E59D1"/>
    <w:rsid w:val="005F20AC"/>
    <w:rsid w:val="005F4B86"/>
    <w:rsid w:val="005F613D"/>
    <w:rsid w:val="00603015"/>
    <w:rsid w:val="006034EE"/>
    <w:rsid w:val="0060603E"/>
    <w:rsid w:val="006166CF"/>
    <w:rsid w:val="00626161"/>
    <w:rsid w:val="00632859"/>
    <w:rsid w:val="00632C81"/>
    <w:rsid w:val="00634707"/>
    <w:rsid w:val="00635D81"/>
    <w:rsid w:val="0064357F"/>
    <w:rsid w:val="00644034"/>
    <w:rsid w:val="006513D2"/>
    <w:rsid w:val="00652AC8"/>
    <w:rsid w:val="00653C6F"/>
    <w:rsid w:val="00656763"/>
    <w:rsid w:val="0066157D"/>
    <w:rsid w:val="00666DD8"/>
    <w:rsid w:val="00667F2A"/>
    <w:rsid w:val="006756FB"/>
    <w:rsid w:val="00675C59"/>
    <w:rsid w:val="00681209"/>
    <w:rsid w:val="00684055"/>
    <w:rsid w:val="006856B3"/>
    <w:rsid w:val="00685E11"/>
    <w:rsid w:val="00686148"/>
    <w:rsid w:val="00690816"/>
    <w:rsid w:val="006912BA"/>
    <w:rsid w:val="00691CD0"/>
    <w:rsid w:val="006A0EDC"/>
    <w:rsid w:val="006A2D2E"/>
    <w:rsid w:val="006A6955"/>
    <w:rsid w:val="006A6BC2"/>
    <w:rsid w:val="006A7F12"/>
    <w:rsid w:val="006B749E"/>
    <w:rsid w:val="006C07D0"/>
    <w:rsid w:val="006C452E"/>
    <w:rsid w:val="006C5ACF"/>
    <w:rsid w:val="006C6F23"/>
    <w:rsid w:val="006D40EA"/>
    <w:rsid w:val="006D799A"/>
    <w:rsid w:val="006E3684"/>
    <w:rsid w:val="006E790B"/>
    <w:rsid w:val="006F0145"/>
    <w:rsid w:val="006F055C"/>
    <w:rsid w:val="006F763F"/>
    <w:rsid w:val="00706006"/>
    <w:rsid w:val="00707D20"/>
    <w:rsid w:val="00721AD7"/>
    <w:rsid w:val="007225EF"/>
    <w:rsid w:val="00722BA6"/>
    <w:rsid w:val="00723600"/>
    <w:rsid w:val="00723DC5"/>
    <w:rsid w:val="00725401"/>
    <w:rsid w:val="00727952"/>
    <w:rsid w:val="00727D8B"/>
    <w:rsid w:val="00732432"/>
    <w:rsid w:val="0073254E"/>
    <w:rsid w:val="007338D6"/>
    <w:rsid w:val="00740609"/>
    <w:rsid w:val="00740B36"/>
    <w:rsid w:val="0074479B"/>
    <w:rsid w:val="00747283"/>
    <w:rsid w:val="007476D2"/>
    <w:rsid w:val="00747A6F"/>
    <w:rsid w:val="00750691"/>
    <w:rsid w:val="00752E62"/>
    <w:rsid w:val="00755D5B"/>
    <w:rsid w:val="0075622F"/>
    <w:rsid w:val="0076067D"/>
    <w:rsid w:val="00765B2C"/>
    <w:rsid w:val="007663C5"/>
    <w:rsid w:val="00767A31"/>
    <w:rsid w:val="00775AAE"/>
    <w:rsid w:val="0077622E"/>
    <w:rsid w:val="00776E44"/>
    <w:rsid w:val="00782CDC"/>
    <w:rsid w:val="007839F9"/>
    <w:rsid w:val="00784826"/>
    <w:rsid w:val="00785EE4"/>
    <w:rsid w:val="00787E64"/>
    <w:rsid w:val="00790222"/>
    <w:rsid w:val="00790F25"/>
    <w:rsid w:val="007916A7"/>
    <w:rsid w:val="007A2765"/>
    <w:rsid w:val="007A2F4B"/>
    <w:rsid w:val="007A3629"/>
    <w:rsid w:val="007A46B2"/>
    <w:rsid w:val="007A6747"/>
    <w:rsid w:val="007A77F0"/>
    <w:rsid w:val="007A7C83"/>
    <w:rsid w:val="007B079E"/>
    <w:rsid w:val="007B13E5"/>
    <w:rsid w:val="007B2F6B"/>
    <w:rsid w:val="007B473A"/>
    <w:rsid w:val="007B76C4"/>
    <w:rsid w:val="007C1348"/>
    <w:rsid w:val="007C1E6A"/>
    <w:rsid w:val="007D0BCB"/>
    <w:rsid w:val="007D2C48"/>
    <w:rsid w:val="007D45EA"/>
    <w:rsid w:val="007E34B8"/>
    <w:rsid w:val="007E47E4"/>
    <w:rsid w:val="007E546F"/>
    <w:rsid w:val="007E58C0"/>
    <w:rsid w:val="007E7F84"/>
    <w:rsid w:val="007F1928"/>
    <w:rsid w:val="007F392E"/>
    <w:rsid w:val="00810CEE"/>
    <w:rsid w:val="00811A1B"/>
    <w:rsid w:val="008175F8"/>
    <w:rsid w:val="008203D4"/>
    <w:rsid w:val="00824DED"/>
    <w:rsid w:val="00826E5A"/>
    <w:rsid w:val="00830275"/>
    <w:rsid w:val="0083325D"/>
    <w:rsid w:val="0084277C"/>
    <w:rsid w:val="00842EA7"/>
    <w:rsid w:val="008437B2"/>
    <w:rsid w:val="00843F1C"/>
    <w:rsid w:val="00844196"/>
    <w:rsid w:val="00847E82"/>
    <w:rsid w:val="00850DCE"/>
    <w:rsid w:val="00851DB7"/>
    <w:rsid w:val="00854FBB"/>
    <w:rsid w:val="00862366"/>
    <w:rsid w:val="008661BA"/>
    <w:rsid w:val="00870A45"/>
    <w:rsid w:val="008718B5"/>
    <w:rsid w:val="00871CA8"/>
    <w:rsid w:val="0088144D"/>
    <w:rsid w:val="00882DEB"/>
    <w:rsid w:val="00884A1E"/>
    <w:rsid w:val="00885004"/>
    <w:rsid w:val="00887AB4"/>
    <w:rsid w:val="00894290"/>
    <w:rsid w:val="00895E11"/>
    <w:rsid w:val="00896954"/>
    <w:rsid w:val="008A25A1"/>
    <w:rsid w:val="008B40F6"/>
    <w:rsid w:val="008B629E"/>
    <w:rsid w:val="008C01CC"/>
    <w:rsid w:val="008C1AFD"/>
    <w:rsid w:val="008C2531"/>
    <w:rsid w:val="008C5F38"/>
    <w:rsid w:val="008C760B"/>
    <w:rsid w:val="008D1439"/>
    <w:rsid w:val="008D1AEF"/>
    <w:rsid w:val="008D7139"/>
    <w:rsid w:val="008E28A7"/>
    <w:rsid w:val="008E5C4B"/>
    <w:rsid w:val="008E6B52"/>
    <w:rsid w:val="008E74F7"/>
    <w:rsid w:val="008F76DD"/>
    <w:rsid w:val="009065D2"/>
    <w:rsid w:val="00907973"/>
    <w:rsid w:val="009112B6"/>
    <w:rsid w:val="00917BA1"/>
    <w:rsid w:val="00925FA2"/>
    <w:rsid w:val="00926A9C"/>
    <w:rsid w:val="00927103"/>
    <w:rsid w:val="00927803"/>
    <w:rsid w:val="00936DB5"/>
    <w:rsid w:val="00951527"/>
    <w:rsid w:val="009515C2"/>
    <w:rsid w:val="00957132"/>
    <w:rsid w:val="00957CD1"/>
    <w:rsid w:val="00961DB2"/>
    <w:rsid w:val="00962439"/>
    <w:rsid w:val="0096246D"/>
    <w:rsid w:val="009639F3"/>
    <w:rsid w:val="00963C93"/>
    <w:rsid w:val="0097292F"/>
    <w:rsid w:val="00973648"/>
    <w:rsid w:val="009741D9"/>
    <w:rsid w:val="009760B7"/>
    <w:rsid w:val="00982CA4"/>
    <w:rsid w:val="00984235"/>
    <w:rsid w:val="00984DCF"/>
    <w:rsid w:val="00993D92"/>
    <w:rsid w:val="0099435C"/>
    <w:rsid w:val="009A076C"/>
    <w:rsid w:val="009A4D63"/>
    <w:rsid w:val="009A54FC"/>
    <w:rsid w:val="009A6FBE"/>
    <w:rsid w:val="009A7D50"/>
    <w:rsid w:val="009B08C5"/>
    <w:rsid w:val="009B52C0"/>
    <w:rsid w:val="009C2167"/>
    <w:rsid w:val="009C257A"/>
    <w:rsid w:val="009C5D7C"/>
    <w:rsid w:val="009D34B8"/>
    <w:rsid w:val="009D46C1"/>
    <w:rsid w:val="009D62EE"/>
    <w:rsid w:val="009D714A"/>
    <w:rsid w:val="009E0D02"/>
    <w:rsid w:val="009E127B"/>
    <w:rsid w:val="009E38D4"/>
    <w:rsid w:val="009E3E46"/>
    <w:rsid w:val="009E41FF"/>
    <w:rsid w:val="009E56F8"/>
    <w:rsid w:val="009E5838"/>
    <w:rsid w:val="009E6CF7"/>
    <w:rsid w:val="009F20CB"/>
    <w:rsid w:val="009F29A6"/>
    <w:rsid w:val="009F38FF"/>
    <w:rsid w:val="009F3E78"/>
    <w:rsid w:val="00A07EFF"/>
    <w:rsid w:val="00A11704"/>
    <w:rsid w:val="00A11840"/>
    <w:rsid w:val="00A12328"/>
    <w:rsid w:val="00A1750D"/>
    <w:rsid w:val="00A22C61"/>
    <w:rsid w:val="00A23BF4"/>
    <w:rsid w:val="00A25E28"/>
    <w:rsid w:val="00A262E4"/>
    <w:rsid w:val="00A26736"/>
    <w:rsid w:val="00A30B37"/>
    <w:rsid w:val="00A4175C"/>
    <w:rsid w:val="00A41CF3"/>
    <w:rsid w:val="00A42D63"/>
    <w:rsid w:val="00A45872"/>
    <w:rsid w:val="00A4674D"/>
    <w:rsid w:val="00A537A4"/>
    <w:rsid w:val="00A55FF3"/>
    <w:rsid w:val="00A603CE"/>
    <w:rsid w:val="00A64CF7"/>
    <w:rsid w:val="00A65BD1"/>
    <w:rsid w:val="00A65C6C"/>
    <w:rsid w:val="00A664F3"/>
    <w:rsid w:val="00A66A04"/>
    <w:rsid w:val="00A70602"/>
    <w:rsid w:val="00A717FF"/>
    <w:rsid w:val="00A72033"/>
    <w:rsid w:val="00A747F9"/>
    <w:rsid w:val="00A74CC4"/>
    <w:rsid w:val="00A77555"/>
    <w:rsid w:val="00A8146D"/>
    <w:rsid w:val="00A816F9"/>
    <w:rsid w:val="00A845FA"/>
    <w:rsid w:val="00A86668"/>
    <w:rsid w:val="00A86763"/>
    <w:rsid w:val="00A8721E"/>
    <w:rsid w:val="00A87EB5"/>
    <w:rsid w:val="00A92495"/>
    <w:rsid w:val="00A947CB"/>
    <w:rsid w:val="00A94EC4"/>
    <w:rsid w:val="00A97D6E"/>
    <w:rsid w:val="00AA311D"/>
    <w:rsid w:val="00AA5899"/>
    <w:rsid w:val="00AB3649"/>
    <w:rsid w:val="00AB5A83"/>
    <w:rsid w:val="00AB7FC6"/>
    <w:rsid w:val="00AC1B13"/>
    <w:rsid w:val="00AC7B6D"/>
    <w:rsid w:val="00AD115D"/>
    <w:rsid w:val="00AD16AE"/>
    <w:rsid w:val="00AD3F7A"/>
    <w:rsid w:val="00AD4431"/>
    <w:rsid w:val="00AD6C53"/>
    <w:rsid w:val="00AE72F4"/>
    <w:rsid w:val="00AF3194"/>
    <w:rsid w:val="00AF36C3"/>
    <w:rsid w:val="00AF5A6E"/>
    <w:rsid w:val="00AF5D44"/>
    <w:rsid w:val="00AF6063"/>
    <w:rsid w:val="00AF65DE"/>
    <w:rsid w:val="00B04278"/>
    <w:rsid w:val="00B04704"/>
    <w:rsid w:val="00B12672"/>
    <w:rsid w:val="00B14DA0"/>
    <w:rsid w:val="00B1656F"/>
    <w:rsid w:val="00B1690A"/>
    <w:rsid w:val="00B20809"/>
    <w:rsid w:val="00B2434D"/>
    <w:rsid w:val="00B24D29"/>
    <w:rsid w:val="00B263DB"/>
    <w:rsid w:val="00B26D1B"/>
    <w:rsid w:val="00B3191E"/>
    <w:rsid w:val="00B32219"/>
    <w:rsid w:val="00B323DA"/>
    <w:rsid w:val="00B34716"/>
    <w:rsid w:val="00B35FCE"/>
    <w:rsid w:val="00B4036F"/>
    <w:rsid w:val="00B47A86"/>
    <w:rsid w:val="00B51862"/>
    <w:rsid w:val="00B55273"/>
    <w:rsid w:val="00B57719"/>
    <w:rsid w:val="00B601A4"/>
    <w:rsid w:val="00B61A13"/>
    <w:rsid w:val="00B633E5"/>
    <w:rsid w:val="00B634B5"/>
    <w:rsid w:val="00B648CA"/>
    <w:rsid w:val="00B64F9F"/>
    <w:rsid w:val="00B74230"/>
    <w:rsid w:val="00B74894"/>
    <w:rsid w:val="00B82B83"/>
    <w:rsid w:val="00B8398D"/>
    <w:rsid w:val="00B852DA"/>
    <w:rsid w:val="00B85E23"/>
    <w:rsid w:val="00B87525"/>
    <w:rsid w:val="00B909F7"/>
    <w:rsid w:val="00B93919"/>
    <w:rsid w:val="00B9666C"/>
    <w:rsid w:val="00B96A24"/>
    <w:rsid w:val="00BA454B"/>
    <w:rsid w:val="00BA677D"/>
    <w:rsid w:val="00BB26FF"/>
    <w:rsid w:val="00BC1723"/>
    <w:rsid w:val="00BC2FF6"/>
    <w:rsid w:val="00BC4B4B"/>
    <w:rsid w:val="00BC4BAC"/>
    <w:rsid w:val="00BC6F83"/>
    <w:rsid w:val="00BD006B"/>
    <w:rsid w:val="00BD34B4"/>
    <w:rsid w:val="00BD4C42"/>
    <w:rsid w:val="00BD53C8"/>
    <w:rsid w:val="00BD5542"/>
    <w:rsid w:val="00BD7049"/>
    <w:rsid w:val="00BE2B0C"/>
    <w:rsid w:val="00BE37DB"/>
    <w:rsid w:val="00BE3908"/>
    <w:rsid w:val="00BE569B"/>
    <w:rsid w:val="00BE6625"/>
    <w:rsid w:val="00BF2C5D"/>
    <w:rsid w:val="00BF31E3"/>
    <w:rsid w:val="00BF5136"/>
    <w:rsid w:val="00BF7944"/>
    <w:rsid w:val="00C01A43"/>
    <w:rsid w:val="00C02E0A"/>
    <w:rsid w:val="00C03916"/>
    <w:rsid w:val="00C073F4"/>
    <w:rsid w:val="00C07731"/>
    <w:rsid w:val="00C13D06"/>
    <w:rsid w:val="00C218A9"/>
    <w:rsid w:val="00C2531E"/>
    <w:rsid w:val="00C27020"/>
    <w:rsid w:val="00C31241"/>
    <w:rsid w:val="00C331CA"/>
    <w:rsid w:val="00C3336F"/>
    <w:rsid w:val="00C34A87"/>
    <w:rsid w:val="00C45940"/>
    <w:rsid w:val="00C47EE0"/>
    <w:rsid w:val="00C51590"/>
    <w:rsid w:val="00C55D33"/>
    <w:rsid w:val="00C569EE"/>
    <w:rsid w:val="00C57C77"/>
    <w:rsid w:val="00C63006"/>
    <w:rsid w:val="00C64E95"/>
    <w:rsid w:val="00C669E4"/>
    <w:rsid w:val="00C67568"/>
    <w:rsid w:val="00C67E4D"/>
    <w:rsid w:val="00C710A0"/>
    <w:rsid w:val="00C7148A"/>
    <w:rsid w:val="00C71871"/>
    <w:rsid w:val="00C76BE2"/>
    <w:rsid w:val="00C80066"/>
    <w:rsid w:val="00C90D5F"/>
    <w:rsid w:val="00C913B6"/>
    <w:rsid w:val="00C93DBC"/>
    <w:rsid w:val="00CA1AD2"/>
    <w:rsid w:val="00CA6B02"/>
    <w:rsid w:val="00CA6EA3"/>
    <w:rsid w:val="00CB15A7"/>
    <w:rsid w:val="00CB4432"/>
    <w:rsid w:val="00CB7352"/>
    <w:rsid w:val="00CC7D73"/>
    <w:rsid w:val="00CD0FB2"/>
    <w:rsid w:val="00CD339E"/>
    <w:rsid w:val="00CD4510"/>
    <w:rsid w:val="00CD58D2"/>
    <w:rsid w:val="00CE0C9D"/>
    <w:rsid w:val="00CE268B"/>
    <w:rsid w:val="00CF42FA"/>
    <w:rsid w:val="00CF54E3"/>
    <w:rsid w:val="00D0034B"/>
    <w:rsid w:val="00D11C4F"/>
    <w:rsid w:val="00D13075"/>
    <w:rsid w:val="00D160C9"/>
    <w:rsid w:val="00D16AA2"/>
    <w:rsid w:val="00D2339E"/>
    <w:rsid w:val="00D23CDC"/>
    <w:rsid w:val="00D23F55"/>
    <w:rsid w:val="00D268EB"/>
    <w:rsid w:val="00D274C6"/>
    <w:rsid w:val="00D3413F"/>
    <w:rsid w:val="00D34CF7"/>
    <w:rsid w:val="00D4126F"/>
    <w:rsid w:val="00D456D8"/>
    <w:rsid w:val="00D45A0E"/>
    <w:rsid w:val="00D4758C"/>
    <w:rsid w:val="00D56786"/>
    <w:rsid w:val="00D6164A"/>
    <w:rsid w:val="00D61EAB"/>
    <w:rsid w:val="00D701D3"/>
    <w:rsid w:val="00D72ECF"/>
    <w:rsid w:val="00D7445F"/>
    <w:rsid w:val="00D76AD9"/>
    <w:rsid w:val="00D87B02"/>
    <w:rsid w:val="00D9143B"/>
    <w:rsid w:val="00D92218"/>
    <w:rsid w:val="00D92B1D"/>
    <w:rsid w:val="00D9576C"/>
    <w:rsid w:val="00DA63DB"/>
    <w:rsid w:val="00DA6616"/>
    <w:rsid w:val="00DB0928"/>
    <w:rsid w:val="00DB5A55"/>
    <w:rsid w:val="00DC0E31"/>
    <w:rsid w:val="00DC1E71"/>
    <w:rsid w:val="00DC33ED"/>
    <w:rsid w:val="00DC70D0"/>
    <w:rsid w:val="00DC7DD6"/>
    <w:rsid w:val="00DD1F47"/>
    <w:rsid w:val="00DD2249"/>
    <w:rsid w:val="00DD627B"/>
    <w:rsid w:val="00DE1F43"/>
    <w:rsid w:val="00DE21F6"/>
    <w:rsid w:val="00DE5321"/>
    <w:rsid w:val="00DE5F86"/>
    <w:rsid w:val="00DF077C"/>
    <w:rsid w:val="00DF2552"/>
    <w:rsid w:val="00DF399A"/>
    <w:rsid w:val="00DF6A61"/>
    <w:rsid w:val="00E0012B"/>
    <w:rsid w:val="00E06C8F"/>
    <w:rsid w:val="00E13146"/>
    <w:rsid w:val="00E14FE2"/>
    <w:rsid w:val="00E16CE3"/>
    <w:rsid w:val="00E174FC"/>
    <w:rsid w:val="00E17BC3"/>
    <w:rsid w:val="00E17DBE"/>
    <w:rsid w:val="00E20070"/>
    <w:rsid w:val="00E20994"/>
    <w:rsid w:val="00E22124"/>
    <w:rsid w:val="00E261AD"/>
    <w:rsid w:val="00E31669"/>
    <w:rsid w:val="00E324C0"/>
    <w:rsid w:val="00E32D0E"/>
    <w:rsid w:val="00E377B6"/>
    <w:rsid w:val="00E40344"/>
    <w:rsid w:val="00E42AD4"/>
    <w:rsid w:val="00E50EE8"/>
    <w:rsid w:val="00E576BD"/>
    <w:rsid w:val="00E57BE9"/>
    <w:rsid w:val="00E67086"/>
    <w:rsid w:val="00E837A0"/>
    <w:rsid w:val="00E857E4"/>
    <w:rsid w:val="00E85B05"/>
    <w:rsid w:val="00E85FA3"/>
    <w:rsid w:val="00E876DD"/>
    <w:rsid w:val="00E90020"/>
    <w:rsid w:val="00E90545"/>
    <w:rsid w:val="00E91326"/>
    <w:rsid w:val="00E9139D"/>
    <w:rsid w:val="00E92487"/>
    <w:rsid w:val="00E97910"/>
    <w:rsid w:val="00EA1DDD"/>
    <w:rsid w:val="00EA3B02"/>
    <w:rsid w:val="00EA491B"/>
    <w:rsid w:val="00EA5A59"/>
    <w:rsid w:val="00EB3301"/>
    <w:rsid w:val="00EB3DC6"/>
    <w:rsid w:val="00EB5665"/>
    <w:rsid w:val="00EB5F0C"/>
    <w:rsid w:val="00EC20DC"/>
    <w:rsid w:val="00EC6D46"/>
    <w:rsid w:val="00EC7ACB"/>
    <w:rsid w:val="00ED2DD7"/>
    <w:rsid w:val="00ED6D9A"/>
    <w:rsid w:val="00ED6DBC"/>
    <w:rsid w:val="00EE3077"/>
    <w:rsid w:val="00EE40E9"/>
    <w:rsid w:val="00EE4A18"/>
    <w:rsid w:val="00EE55C4"/>
    <w:rsid w:val="00EF4166"/>
    <w:rsid w:val="00EF61D1"/>
    <w:rsid w:val="00F022DC"/>
    <w:rsid w:val="00F1097D"/>
    <w:rsid w:val="00F154D0"/>
    <w:rsid w:val="00F261D6"/>
    <w:rsid w:val="00F262DB"/>
    <w:rsid w:val="00F27992"/>
    <w:rsid w:val="00F3131D"/>
    <w:rsid w:val="00F33233"/>
    <w:rsid w:val="00F35911"/>
    <w:rsid w:val="00F3718A"/>
    <w:rsid w:val="00F42D43"/>
    <w:rsid w:val="00F57965"/>
    <w:rsid w:val="00F72B1B"/>
    <w:rsid w:val="00F77E12"/>
    <w:rsid w:val="00F814D5"/>
    <w:rsid w:val="00F814DE"/>
    <w:rsid w:val="00F81CEF"/>
    <w:rsid w:val="00F84CE6"/>
    <w:rsid w:val="00F90045"/>
    <w:rsid w:val="00F925FE"/>
    <w:rsid w:val="00F9311B"/>
    <w:rsid w:val="00FA060C"/>
    <w:rsid w:val="00FA28D1"/>
    <w:rsid w:val="00FA537D"/>
    <w:rsid w:val="00FA5D82"/>
    <w:rsid w:val="00FA6558"/>
    <w:rsid w:val="00FB22C3"/>
    <w:rsid w:val="00FB4D24"/>
    <w:rsid w:val="00FB7F11"/>
    <w:rsid w:val="00FC1672"/>
    <w:rsid w:val="00FC2C34"/>
    <w:rsid w:val="00FC2FB5"/>
    <w:rsid w:val="00FD04BF"/>
    <w:rsid w:val="00FD37B4"/>
    <w:rsid w:val="00FD3EDB"/>
    <w:rsid w:val="00FD489B"/>
    <w:rsid w:val="00FD530D"/>
    <w:rsid w:val="00FE0217"/>
    <w:rsid w:val="00FE2A0F"/>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F9D0E"/>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 w:type="paragraph" w:customStyle="1" w:styleId="RAN1bullet1">
    <w:name w:val="RAN1 bullet1"/>
    <w:basedOn w:val="Normal"/>
    <w:link w:val="RAN1bullet1Char"/>
    <w:qFormat/>
    <w:rsid w:val="00B14DA0"/>
    <w:pPr>
      <w:spacing w:before="0" w:after="0"/>
      <w:jc w:val="left"/>
    </w:pPr>
    <w:rPr>
      <w:rFonts w:ascii="Times" w:eastAsia="Batang" w:hAnsi="Times"/>
      <w:szCs w:val="24"/>
      <w:lang w:val="en-GB" w:eastAsia="x-none"/>
    </w:rPr>
  </w:style>
  <w:style w:type="paragraph" w:customStyle="1" w:styleId="RAN1bullet2">
    <w:name w:val="RAN1 bullet2"/>
    <w:basedOn w:val="Normal"/>
    <w:link w:val="RAN1bullet2Char"/>
    <w:qFormat/>
    <w:rsid w:val="00B14DA0"/>
    <w:pPr>
      <w:numPr>
        <w:ilvl w:val="1"/>
        <w:numId w:val="35"/>
      </w:numPr>
      <w:tabs>
        <w:tab w:val="left" w:pos="1440"/>
      </w:tabs>
      <w:spacing w:before="0" w:after="0"/>
      <w:jc w:val="left"/>
    </w:pPr>
    <w:rPr>
      <w:rFonts w:ascii="Times" w:eastAsia="Batang" w:hAnsi="Times"/>
    </w:rPr>
  </w:style>
  <w:style w:type="character" w:customStyle="1" w:styleId="RAN1bullet1Char">
    <w:name w:val="RAN1 bullet1 Char"/>
    <w:link w:val="RAN1bullet1"/>
    <w:rsid w:val="00B14DA0"/>
    <w:rPr>
      <w:rFonts w:ascii="Times" w:eastAsia="Batang" w:hAnsi="Times"/>
      <w:szCs w:val="24"/>
      <w:lang w:val="en-GB" w:eastAsia="x-none"/>
    </w:rPr>
  </w:style>
  <w:style w:type="paragraph" w:customStyle="1" w:styleId="RAN1bullet3">
    <w:name w:val="RAN1 bullet3"/>
    <w:basedOn w:val="RAN1bullet2"/>
    <w:link w:val="RAN1bullet3Char"/>
    <w:qFormat/>
    <w:rsid w:val="00B14DA0"/>
    <w:pPr>
      <w:numPr>
        <w:ilvl w:val="2"/>
        <w:numId w:val="34"/>
      </w:numPr>
    </w:pPr>
  </w:style>
  <w:style w:type="character" w:customStyle="1" w:styleId="RAN1bullet2Char">
    <w:name w:val="RAN1 bullet2 Char"/>
    <w:link w:val="RAN1bullet2"/>
    <w:rsid w:val="00B14DA0"/>
    <w:rPr>
      <w:rFonts w:ascii="Times" w:eastAsia="Batang" w:hAnsi="Times"/>
    </w:rPr>
  </w:style>
  <w:style w:type="character" w:customStyle="1" w:styleId="RAN1bullet3Char">
    <w:name w:val="RAN1 bullet3 Char"/>
    <w:link w:val="RAN1bullet3"/>
    <w:rsid w:val="00B14DA0"/>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330997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942424028">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 w:id="1470589887">
      <w:bodyDiv w:val="1"/>
      <w:marLeft w:val="0"/>
      <w:marRight w:val="0"/>
      <w:marTop w:val="0"/>
      <w:marBottom w:val="0"/>
      <w:divBdr>
        <w:top w:val="none" w:sz="0" w:space="0" w:color="auto"/>
        <w:left w:val="none" w:sz="0" w:space="0" w:color="auto"/>
        <w:bottom w:val="none" w:sz="0" w:space="0" w:color="auto"/>
        <w:right w:val="none" w:sz="0" w:space="0" w:color="auto"/>
      </w:divBdr>
    </w:div>
    <w:div w:id="20758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06B15-3D82-4942-8B05-4812AFB36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2</cp:revision>
  <cp:lastPrinted>2017-03-24T19:33:00Z</cp:lastPrinted>
  <dcterms:created xsi:type="dcterms:W3CDTF">2018-05-11T17:53:00Z</dcterms:created>
  <dcterms:modified xsi:type="dcterms:W3CDTF">2018-05-11T17:53:00Z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